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Bagaimana rahim buatan akan membentuk masa depan reproduksi bantu</w:t>
      </w:r>
    </w:p>
    <w:p>
      <w:pPr>
        <w:jc w:val="both"/>
      </w:pPr>
      <w:r>
        <w:rPr/>
        <w:t xml:space="preserve">Seiring dengan kemajuan ilmu pengetahuan yang semakin mendekati proses kehamilan yang dimediasi oleh mesin, para pembuat kebijakan dihadapkan pada pertanyaan mendesak terkait hak, etika, dan otonomi reproduksi.</w:t>
      </w:r>
    </w:p>
    <w:p>
      <w:pPr/>
      <w:r>
        <w:pict>
          <v:shape type="#_x0000_t75" stroked="f" style="width:600px; height:400.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Sebagian besar sistem hukum tidak cukup siap untuk mengatur rahim buatan dan akan memerlukan perubahan besar-besaran ketika saatnya tiba. Foto oleh Pavel Danilyuk, Pexels.  </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Madhusree Jana</w:t>
            </w:r>
            <w:r>
              <w:rPr/>
              <w:t xml:space="preserve"> - King’s College London -  -</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Seiring dengan kemajuan ilmu pengetahuan yang semakin mendekati proses kehamilan yang dimediasi oleh mesin, para pembuat kebijakan dihadapkan pada pertanyaan mendesak terkait hak, etika, dan otonomi reproduksi.</w:t>
      </w:r>
    </w:p>
    <w:p>
      <w:pPr/>
      <w:r>
        <w:rPr/>
        <w:t xml:space="preserve">Rahim buatan, perangkat yang dapat mengemban embrio manusia di luar tubuh, telah beralih dari fiksi spekulatif ke ambang kenyataan medis.</w:t>
      </w:r>
    </w:p>
    <w:p>
      <w:pPr/>
      <w:r>
        <w:rPr/>
        <w:t xml:space="preserve">Baru-baru ini, sebuah perusahaan China menjadi sorotan setelah mengumumkan rencana untuk robot humanoid dengan </w:t>
      </w:r>
      <w:hyperlink r:id="rId8" w:history="1">
        <w:r>
          <w:rPr/>
          <w:t xml:space="preserve">rahim buatan</w:t>
        </w:r>
      </w:hyperlink>
      <w:r>
        <w:rPr/>
        <w:t xml:space="preserve"> terintegrasi, dengan janji prototipe akan tersedia pada 2026. Teknologi tersebut diperkirakan akan menelan biaya USD $14.000.</w:t>
      </w:r>
    </w:p>
    <w:p>
      <w:pPr/>
      <w:r>
        <w:rPr/>
        <w:t xml:space="preserve">Meskipun cerita tersebut kemudian </w:t>
      </w:r>
      <w:hyperlink r:id="rId9" w:history="1">
        <w:r>
          <w:rPr/>
          <w:t xml:space="preserve">terungkap sebagai rekayasa</w:t>
        </w:r>
      </w:hyperlink>
      <w:r>
        <w:rPr/>
        <w:t xml:space="preserve">, teknologi dasar rahim buatan terus berkembang.</w:t>
      </w:r>
    </w:p>
    <w:p>
      <w:pPr/>
      <w:r>
        <w:rPr/>
        <w:t xml:space="preserve">Budaya populer telah lama mengantisipasi perkembangan ini. Novel distopia Aldous Huxley, Brave New World (1932), menggambarkan tempat penetas embrio dalam botol kaca. Film The Matrix menggambarkan manusia yang dibesarkan dalam pod.</w:t>
      </w:r>
    </w:p>
    <w:p>
      <w:pPr/>
      <w:r>
        <w:rPr/>
        <w:t xml:space="preserve">Teknologi rahim buatan (AWT), yang dulu murni fiksi, kini memasuki bidang biomedik, dengan implikasi bagi bidang teknologi reproduksi bantu (ART), termasuk surrogasi, undang-undang aborsi, dan ketidaksetaraan sosial.</w:t>
      </w:r>
    </w:p>
    <w:p>
      <w:pPr>
        <w:pStyle w:val="Heading5"/>
      </w:pPr>
      <w:r>
        <w:rPr/>
        <w:t xml:space="preserve">Dari eksperimen laboratorium hingga gangguan pasar</w:t>
      </w:r>
    </w:p>
    <w:p>
      <w:pPr>
        <w:pStyle w:val="Heading5"/>
      </w:pPr>
      <w:r>
        <w:rPr/>
        <w:t xml:space="preserve">Ilmu AWT memang nyata, meskipun masih terbatas. </w:t>
      </w:r>
      <w:hyperlink r:id="rId10" w:history="1">
        <w:r>
          <w:rPr/>
          <w:t xml:space="preserve">Eksperimen saat ini</w:t>
        </w:r>
      </w:hyperlink>
      <w:r>
        <w:rPr/>
        <w:t xml:space="preserve"> mewakili ectogenesis parsial: di mana janin mulai berkembang di rahim dan kemudian dipindahkan ke rahim buatan untuk melanjutkan pertumbuhannya. Ilmuwan di AS, Belanda, dan Jepang telah mempertahankan janin hewan prematur dalam </w:t>
      </w:r>
      <w:hyperlink r:id="rId11" w:history="1">
        <w:r>
          <w:rPr/>
          <w:t xml:space="preserve">biobags</w:t>
        </w:r>
      </w:hyperlink>
      <w:r>
        <w:rPr/>
        <w:t xml:space="preserve"> eksternal.</w:t>
      </w:r>
    </w:p>
    <w:p>
      <w:pPr>
        <w:pStyle w:val="Heading5"/>
      </w:pPr>
      <w:r>
        <w:rPr/>
        <w:t xml:space="preserve">Ektogenesis penuh (bayi yang tidak pernah diinkubasi dalam rahim manusia) mungkin masih puluhan tahun lagi, tergantung pada terobosan dalam bioengineering plasenta, pengendalian infeksi, dan memulai pertumbuhan embrio di luar rahim dengan aman. Namun, sejarah menunjukkan kita tidak boleh meremehkan terobosan incremental. Fertilisasi In Vitro (IVF) pun pernah dianggap fantasi hingga Louise Brown, bayi tabung pertama, lahir pada 1978.</w:t>
      </w:r>
    </w:p>
    <w:p>
      <w:pPr>
        <w:pStyle w:val="Heading5"/>
      </w:pPr>
      <w:r>
        <w:rPr/>
        <w:t xml:space="preserve">Setelah AWT mencapai skala besar, hal ini berpotensi mengganggu pasar surrogasi global senilai miliaran dolar, mengubah batas-batas kerja reproduksi, dan menantang kerangka hukum dan etika yang ada.</w:t>
      </w:r>
    </w:p>
    <w:p>
      <w:pPr>
        <w:pStyle w:val="Heading5"/>
      </w:pPr>
      <w:r>
        <w:rPr/>
        <w:t xml:space="preserve">Perjanjian surrogasi di negara-negara berpendapatan rendah—di mana pasangan kaya, baik domestik maupun internasional, menyewa wanita kelas pekerja untuk mengandung—telah memicu perdebatan sengit tentang </w:t>
      </w:r>
      <w:hyperlink r:id="rId12" w:history="1">
        <w:r>
          <w:rPr/>
          <w:t xml:space="preserve">otonomi tubuh</w:t>
        </w:r>
      </w:hyperlink>
      <w:r>
        <w:rPr/>
        <w:t xml:space="preserve">, </w:t>
      </w:r>
      <w:hyperlink r:id="rId13" w:history="1">
        <w:r>
          <w:rPr/>
          <w:t xml:space="preserve">komodifikasi,</w:t>
        </w:r>
      </w:hyperlink>
      <w:r>
        <w:rPr/>
        <w:t xml:space="preserve"> dan </w:t>
      </w:r>
      <w:hyperlink r:id="rId14" w:history="1">
        <w:r>
          <w:rPr/>
          <w:t xml:space="preserve">reproduksi yang terstratifikasi</w:t>
        </w:r>
      </w:hyperlink>
      <w:r>
        <w:rPr/>
        <w:t xml:space="preserve">.</w:t>
      </w:r>
    </w:p>
    <w:p>
      <w:pPr>
        <w:pStyle w:val="Heading5"/>
      </w:pPr>
      <w:r>
        <w:rPr/>
        <w:t xml:space="preserve">Lanskap surrogasi transnasional sudah dipengaruhi oleh sistem hukum yang berbeda-beda dan sikap sosial yang bervariasi di berbagai negara. Di AS, sebuah perjanjian surrogasi dapat menghabiskan lebih dari USD $100.000, dengan surrogate menerima USD $25.000–40.000, sementara di India, meskipun ada larangan surrogasi komersial, biayanya sekitar USD $11.000, dengan surrogate hanya menerima USD $3.000–4.000.</w:t>
      </w:r>
    </w:p>
    <w:p>
      <w:pPr>
        <w:pStyle w:val="Heading5"/>
      </w:pPr>
      <w:hyperlink r:id="rId15" w:history="1">
        <w:r>
          <w:rPr/>
          <w:t xml:space="preserve">Pasar</w:t>
        </w:r>
      </w:hyperlink>
      <w:hyperlink r:id="rId15" w:history="1">
        <w:r>
          <w:rPr/>
          <w:t xml:space="preserve">surrogasi</w:t>
        </w:r>
      </w:hyperlink>
      <w:r>
        <w:rPr/>
        <w:t xml:space="preserve"> sangat luas dan tidak merata. Diperkirakan mencapai USD $25 miliar pada 2024, dengan proyeksi mencapai USD $201,8 miliar pada 2034. </w:t>
      </w:r>
      <w:hyperlink r:id="rId16" w:history="1">
        <w:r>
          <w:rPr/>
          <w:t xml:space="preserve">Tingkat infertilitas</w:t>
        </w:r>
      </w:hyperlink>
      <w:r>
        <w:rPr/>
        <w:t xml:space="preserve"> telah melonjak hingga mempengaruhi 17,5 persen populasi global, menciptakan permintaan mendesak akan solusi reproduksi.</w:t>
      </w:r>
    </w:p>
    <w:p>
      <w:pPr>
        <w:pStyle w:val="Heading5"/>
      </w:pPr>
      <w:r>
        <w:rPr/>
        <w:t xml:space="preserve">Potensi terobosan AWT mengancam akan mengguncang sektor yang sedang booming ini dan menimbulkan ketidakpastian bagi masa depan mereka yang bergantung pada surrogasi sebagai sumber penghasilan. Jika rahim buatan pernah dihargai sekitar USD $14.000, seperti yang dispekulasikan oleh hoax China, logika surrogasi akan berubah.</w:t>
      </w:r>
    </w:p>
    <w:p>
      <w:pPr>
        <w:pStyle w:val="Heading5"/>
      </w:pPr>
      <w:r>
        <w:rPr/>
        <w:t xml:space="preserve">Dilema etika</w:t>
      </w:r>
    </w:p>
    <w:p>
      <w:pPr>
        <w:pStyle w:val="Heading5"/>
      </w:pPr>
      <w:r>
        <w:rPr/>
        <w:t xml:space="preserve">Mungkin masalah etika yang paling rumit adalah dampak rahim buatan terhadap aborsi. Di banyak yurisdiksi, undang-undang aborsi erat terkait dengan konsep </w:t>
      </w:r>
      <w:hyperlink r:id="rId17" w:history="1">
        <w:r>
          <w:rPr/>
          <w:t xml:space="preserve">viabilitas</w:t>
        </w:r>
      </w:hyperlink>
      <w:r>
        <w:rPr/>
        <w:t xml:space="preserve"> </w:t>
      </w:r>
      <w:hyperlink r:id="rId17" w:history="1">
        <w:r>
          <w:rPr/>
          <w:t xml:space="preserve">janin</w:t>
        </w:r>
      </w:hyperlink>
      <w:r>
        <w:rPr/>
        <w:t xml:space="preserve">, yaitu tahap di mana janin dapat bertahan hidup di luar tubuh ibu (sekitar 24 minggu).</w:t>
      </w:r>
    </w:p>
    <w:p>
      <w:pPr>
        <w:pStyle w:val="Heading5"/>
      </w:pPr>
      <w:r>
        <w:rPr/>
        <w:t xml:space="preserve">Ektogenesis penuh secara teoritis dapat membuat janin potensial viable pada tahap apa pun, bahkan segera setelah konsepsi. Dalam hal itu, pengadilan mungkin berargumen bahwa aborsi tidak lagi diperlukan; sebaliknya, embrio dapat diselamatkan ke dalam mesin.</w:t>
      </w:r>
    </w:p>
    <w:p>
      <w:pPr>
        <w:pStyle w:val="Heading5"/>
      </w:pPr>
      <w:hyperlink r:id="rId18" w:history="1">
        <w:r>
          <w:rPr/>
          <w:t xml:space="preserve">Ahli bioetika</w:t>
        </w:r>
      </w:hyperlink>
      <w:r>
        <w:rPr/>
        <w:t xml:space="preserve"> memperingatkan bahwa hal ini dapat mengancam otonomi reproduksi perempuan. Jika perempuan secara hukum diwajibkan untuk mempertahankan embrio melalui gestasi buatan, mereka mungkin dipaksa menjadi orang tua genetik tanpa persetujuan.</w:t>
      </w:r>
    </w:p>
    <w:p>
      <w:pPr>
        <w:pStyle w:val="Heading5"/>
      </w:pPr>
      <w:r>
        <w:rPr/>
        <w:t xml:space="preserve">Ada juga kekhawatiran tentang status hukum dan moral embrio. </w:t>
      </w:r>
      <w:hyperlink r:id="rId19" w:history="1">
        <w:r>
          <w:rPr/>
          <w:t xml:space="preserve">Banyak negara</w:t>
        </w:r>
      </w:hyperlink>
      <w:r>
        <w:rPr/>
        <w:t xml:space="preserve"> saat ini melarang pertumbuhan embrio manusia di laboratorium melebihi 14 hari sebagai jaminan moral. Ektogenesis penuh akan memerlukan peninjauan ulang aturan tersebut. Embrio yang digestasi di luar tubuh dalam jangka waktu lama akan menimbulkan pertanyaan hukum baru: pada titik mana mereka dianggap sebagai kehidupan? Jawabannya dapat memengaruhi undang-undang tentang ART, penelitian sel punca, dan bahkan hak waris.</w:t>
      </w:r>
    </w:p>
    <w:p>
      <w:pPr>
        <w:pStyle w:val="Heading5"/>
      </w:pPr>
      <w:r>
        <w:rPr/>
        <w:t xml:space="preserve">Pemenang, pecundang, dan garis demarkasi regulasi</w:t>
      </w:r>
    </w:p>
    <w:p>
      <w:pPr>
        <w:pStyle w:val="Heading5"/>
      </w:pPr>
      <w:r>
        <w:rPr/>
        <w:t xml:space="preserve">Distribusi manfaat dan risiko kemungkinan besar akan mencerminkan ketidaksetaraan yang sudah ada. Orang tua yang berencana dan berkecukupan mungkin akan menjadi yang pertama menggunakan rahim buatan untuk kebutuhan medis atau kenyamanan, sambil menghindari kerumitan hukum kontrak surrogasi.</w:t>
      </w:r>
    </w:p>
    <w:p>
      <w:pPr>
        <w:pStyle w:val="Heading5"/>
      </w:pPr>
      <w:r>
        <w:rPr/>
        <w:t xml:space="preserve">Perusahaan bioteknologi dan klinik kesuburan juga dapat muncul sebagai pemenang utama saat mereka memanfaatkan pasar bernilai tinggi baru; </w:t>
      </w:r>
      <w:hyperlink r:id="rId20" w:history="1">
        <w:r>
          <w:rPr/>
          <w:t xml:space="preserve">perkiraan pasar</w:t>
        </w:r>
      </w:hyperlink>
      <w:r>
        <w:rPr/>
        <w:t xml:space="preserve"> menunjukkan industri rahim buatan dapat mencapai USD $308,5 juta pada tahun 2035.</w:t>
      </w:r>
    </w:p>
    <w:p>
      <w:pPr>
        <w:pStyle w:val="Heading5"/>
      </w:pPr>
      <w:r>
        <w:rPr/>
        <w:t xml:space="preserve">Meskipun beberapa orang berspekulasi bahwa rahim buatan akan memperluas opsi bagi pasangan sesama jenis, pria lajang, dan individu transgender, kenyataannya jauh lebih kompleks. Akses akan bergantung pada biaya, regulasi, dan konteks budaya, artinya teknologi ini kemungkinan besar hanya akan melayani segmen kecil yang beruntung. Jauh dari menjadi penyeimbang universal, ectogenesis lebih mungkin memperkuat stratifikasi daripada mewujudkan kesetaraan.</w:t>
      </w:r>
    </w:p>
    <w:p>
      <w:pPr>
        <w:pStyle w:val="Heading5"/>
      </w:pPr>
      <w:r>
        <w:rPr/>
        <w:t xml:space="preserve">Negara-negara dengan </w:t>
      </w:r>
      <w:hyperlink r:id="rId21" w:history="1">
        <w:r>
          <w:rPr/>
          <w:t xml:space="preserve">agenda pro-natalis</w:t>
        </w:r>
      </w:hyperlink>
      <w:r>
        <w:rPr/>
        <w:t xml:space="preserve"> yang kuat mungkin melihat AWT sebagai alat demografis, mensubsidi teknologi ini untuk meningkatkan tingkat kelahiran tanpa meningkatkan risiko kesehatan ibu.</w:t>
      </w:r>
    </w:p>
    <w:p>
      <w:pPr>
        <w:pStyle w:val="Heading5"/>
      </w:pPr>
      <w:r>
        <w:rPr/>
        <w:t xml:space="preserve">Pihak yang dirugikan tidak hanya terbatas pada ibu pengganti yang tergusur. Negara-negara yang menempatkan diri sebagai pusat pariwisata reproduksi dapat kehilangan aliran ekonomi yang signifikan.</w:t>
      </w:r>
    </w:p>
    <w:p>
      <w:pPr>
        <w:pStyle w:val="Heading5"/>
      </w:pPr>
      <w:r>
        <w:rPr/>
        <w:t xml:space="preserve">Pada tingkat masyarakat, perempuan mungkin menghadapi </w:t>
      </w:r>
      <w:hyperlink r:id="rId22" w:history="1">
        <w:r>
          <w:rPr/>
          <w:t xml:space="preserve">kehilangan</w:t>
        </w:r>
      </w:hyperlink>
      <w:r>
        <w:rPr/>
        <w:t xml:space="preserve"> </w:t>
      </w:r>
      <w:hyperlink r:id="rId22" w:history="1">
        <w:r>
          <w:rPr/>
          <w:t xml:space="preserve">simbolis</w:t>
        </w:r>
      </w:hyperlink>
      <w:r>
        <w:rPr/>
        <w:t xml:space="preserve"> atas otoritas reproduksi jika kehamilan menjadi termedikalisasi, terpisah dari tubuh perempuan, dan dikendalikan oleh sistem teknologi.</w:t>
      </w:r>
    </w:p>
    <w:p>
      <w:pPr>
        <w:pStyle w:val="Heading5"/>
      </w:pPr>
      <w:r>
        <w:rPr/>
        <w:t xml:space="preserve">Rahim buatan berisiko menghasilkan bentuk stratifikasi kehamilan</w:t>
      </w:r>
      <w:hyperlink r:id="rId23" w:history="1">
        <w:r>
          <w:rPr/>
          <w:t xml:space="preserve"/>
        </w:r>
      </w:hyperlink>
      <w:r>
        <w:rPr/>
        <w:t xml:space="preserve">, sistem dua tingkatan yang kaku di mana reproduksi yang dimediasi mesin dipandang modern dan terkendali, sementara kehamilan alami diremehkan atau disingkirkan bagi mereka yang tidak memiliki akses ke teknologi.</w:t>
      </w:r>
    </w:p>
    <w:p>
      <w:pPr>
        <w:pStyle w:val="Heading5"/>
      </w:pPr>
      <w:r>
        <w:rPr/>
        <w:t xml:space="preserve">Di sisi lain, beberapa feminis melihat </w:t>
      </w:r>
      <w:hyperlink r:id="rId24" w:history="1">
        <w:r>
          <w:rPr/>
          <w:t xml:space="preserve">ectogenesis sebagai pembebasan</w:t>
        </w:r>
      </w:hyperlink>
      <w:r>
        <w:rPr/>
        <w:t xml:space="preserve">, karena membebaskan tubuh perempuan dari reproduksi dapat mengurangi batasan biologis terhadap partisipasi sosial dan ekonomi mereka.</w:t>
      </w:r>
    </w:p>
    <w:p>
      <w:pPr>
        <w:pStyle w:val="Heading5"/>
      </w:pPr>
      <w:r>
        <w:rPr/>
        <w:t xml:space="preserve">Sebagian besar sistem hukum tidak cukup siap untuk mengatur rahim buatan dan akan memerlukan perubahan besar ketika waktunya tiba. </w:t>
      </w:r>
      <w:hyperlink r:id="rId25" w:history="1">
        <w:r>
          <w:rPr/>
          <w:t xml:space="preserve">Hukum Inggris</w:t>
        </w:r>
      </w:hyperlink>
      <w:r>
        <w:rPr/>
        <w:t xml:space="preserve">, misalnya, tidak mengatur hak untuk mengakhiri kehamilan untuk dipindahkan ke rahim buatan. </w:t>
      </w:r>
      <w:hyperlink r:id="rId26" w:history="1">
        <w:r>
          <w:rPr/>
          <w:t xml:space="preserve">Perlindungan kehamilan</w:t>
        </w:r>
      </w:hyperlink>
      <w:r>
        <w:rPr/>
        <w:t xml:space="preserve"> UE didefinisikan berdasarkan kehamilan fisiologis, meninggalkan celah bagi mereka yang mungkin bergantung pada gestasi teknologi. Mengapa mereka memiliki undang-undang jika teknologi tersebut belum tersedia?</w:t>
      </w:r>
    </w:p>
    <w:p>
      <w:pPr>
        <w:pStyle w:val="Heading5"/>
      </w:pPr>
      <w:r>
        <w:rPr/>
        <w:t xml:space="preserve">Di AS, </w:t>
      </w:r>
      <w:hyperlink r:id="rId27" w:history="1">
        <w:r>
          <w:rPr/>
          <w:t xml:space="preserve">pertarungan konstitusional tentang aborsi</w:t>
        </w:r>
      </w:hyperlink>
      <w:r>
        <w:rPr/>
        <w:t xml:space="preserve"> menyiratkan bahwa ectogenesis akan langsung terlibat dalam perang budaya, dengan pengadilan diminta untuk memutuskan apakah embrio harus dipindahkan daripada dihentikan. Secara internasional, fragmentasi regulasi, yang sudah terlihat dalam </w:t>
      </w:r>
      <w:hyperlink r:id="rId28" w:history="1">
        <w:r>
          <w:rPr/>
          <w:t xml:space="preserve">pengaturan surrogasi dan Teknologi Reproduksi Bantu (ART)</w:t>
        </w:r>
      </w:hyperlink>
      <w:r>
        <w:rPr/>
        <w:t xml:space="preserve">, dapat memicu "pemburuan regulasi", di mana perusahaan menguji AWT di yurisdiksi yang paling permisif.</w:t>
      </w:r>
    </w:p>
    <w:p>
      <w:pPr>
        <w:pStyle w:val="Heading5"/>
      </w:pPr>
      <w:r>
        <w:rPr/>
        <w:t xml:space="preserve">Keamanan adalah tantangan lain. Para peneliti memperingatkan bahwa </w:t>
      </w:r>
      <w:hyperlink r:id="rId26" w:history="1">
        <w:r>
          <w:rPr/>
          <w:t xml:space="preserve">risiko perkembangan</w:t>
        </w:r>
      </w:hyperlink>
      <w:r>
        <w:rPr/>
        <w:t xml:space="preserve"> yang belum diketahui pada janin yang dikandung secara eksternal dapat menimbulkan tanggung jawab hukum jika anak-anak tersebut kemudian mengalami komplikasi kesehatan.</w:t>
      </w:r>
    </w:p>
    <w:p>
      <w:pPr>
        <w:pStyle w:val="Heading5"/>
      </w:pPr>
      <w:r>
        <w:rPr/>
        <w:t xml:space="preserve">Frontier berikutnya</w:t>
      </w:r>
    </w:p>
    <w:p>
      <w:pPr>
        <w:pStyle w:val="Heading5"/>
      </w:pPr>
      <w:r>
        <w:rPr/>
        <w:t xml:space="preserve">Rahim buatan tidak lagi bersifat spekulatif. Mereka berjanji untuk </w:t>
      </w:r>
      <w:hyperlink r:id="rId29" w:history="1">
        <w:r>
          <w:rPr/>
          <w:t xml:space="preserve">merevolusi perawatan neonatal</w:t>
        </w:r>
      </w:hyperlink>
      <w:r>
        <w:rPr/>
        <w:t xml:space="preserve">, memperluas opsi reproduksi, dan </w:t>
      </w:r>
      <w:hyperlink r:id="rId30" w:history="1">
        <w:r>
          <w:rPr/>
          <w:t xml:space="preserve">mengurangi risiko bagi wanita dengan kehamilan yang tidak aman</w:t>
        </w:r>
      </w:hyperlink>
      <w:r>
        <w:rPr/>
        <w:t xml:space="preserve">.</w:t>
      </w:r>
    </w:p>
    <w:p>
      <w:pPr>
        <w:pStyle w:val="Heading5"/>
      </w:pPr>
      <w:r>
        <w:rPr/>
        <w:t xml:space="preserve">Di sisi lain, mereka juga berpotensi memicu kembali perdebatan aborsi, mendefinisikan ulang debat tentang kelayakan embrio, dan memperkuat hierarki reproduksi. Pertanyaan kritisnya bukan lagi tentang kemungkinan, tetapi tentang tata kelola: siapa yang mengontrol akses, dengan syarat apa, dan dengan dampak apa terhadap hak reproduksi.</w:t>
      </w:r>
    </w:p>
    <w:p>
      <w:pPr>
        <w:pStyle w:val="Heading5"/>
      </w:pPr>
      <w:r>
        <w:rPr/>
        <w:t xml:space="preserve">Tanpa regulasi proaktif, AWT berisiko menjadi ladang ranjau lain di mana teknologi melampaui keadilan.</w:t>
      </w:r>
    </w:p>
    <w:p>
      <w:pPr>
        <w:pStyle w:val="Heading5"/>
      </w:pPr>
      <w:r>
        <w:rPr>
          <w:b w:val="1"/>
          <w:bCs w:val="1"/>
          <w:i w:val="1"/>
          <w:iCs w:val="1"/>
        </w:rPr>
        <w:t xml:space="preserve">Madhusree Jana</w:t>
      </w:r>
      <w:r>
        <w:rPr>
          <w:i w:val="1"/>
          <w:iCs w:val="1"/>
        </w:rPr>
        <w:t xml:space="preserve"> adalah Peneliti Pasca-Doktoral dalam proyek yang didanai oleh European Research Council berjudul “Laws of Social Reproduction,” yang berbasis di The Dickson Poon School of Law, King’s College London. Ia menyelesaikan gelar PhD-nya di Jawaharlal Nehru University di India, di Pusat Studi Pengembangan Regional.</w:t>
      </w:r>
    </w:p>
    <w:p>
      <w:pPr>
        <w:pStyle w:val="Heading5"/>
      </w:pPr>
      <w:r>
        <w:rPr>
          <w:i w:val="1"/>
          <w:iCs w:val="1"/>
        </w:rPr>
        <w:t xml:space="preserve">Diterbitkan pertama kali di bawah lisensi</w:t>
      </w:r>
      <w:hyperlink r:id="rId31" w:history="1">
        <w:r>
          <w:rPr/>
          <w:t xml:space="preserve"> </w:t>
        </w:r>
      </w:hyperlink>
      <w:hyperlink r:id="rId31" w:history="1">
        <w:r>
          <w:rPr>
            <w:i w:val="1"/>
            <w:iCs w:val="1"/>
          </w:rPr>
          <w:t xml:space="preserve">Creative Commons</w:t>
        </w:r>
      </w:hyperlink>
      <w:r>
        <w:rPr>
          <w:i w:val="1"/>
          <w:iCs w:val="1"/>
        </w:rPr>
        <w:t xml:space="preserve"> oleh</w:t>
      </w:r>
      <w:hyperlink r:id="rId32" w:history="1">
        <w:r>
          <w:rPr/>
          <w:t xml:space="preserve"> </w:t>
        </w:r>
      </w:hyperlink>
      <w:hyperlink r:id="rId3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3" w:history="1">
        <w:r>
          <w:rPr/>
          <w:t xml:space="preserve">pertama kali</w:t>
        </w:r>
      </w:hyperlink>
      <w:r>
        <w:rPr/>
        <w:t xml:space="preserve"> dipublikasikan tanggal 24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conomictimes.indiatimes.com/news/new-updates/rs-12-lakh-for-a-birth-without-women-chinas-new-pregnancy-robot-is-set-to-replace-the-human-womb-by-2026/articleshow/123366151.cms" TargetMode="External"/><Relationship Id="rId9" Type="http://schemas.openxmlformats.org/officeDocument/2006/relationships/hyperlink" Target="https://futurism.com/publications-fake-news-pregnancy-robot" TargetMode="External"/><Relationship Id="rId10" Type="http://schemas.openxmlformats.org/officeDocument/2006/relationships/hyperlink" Target="https://www.lancaster.ac.uk/future-of-human-reproduction/major-themes/ectogenesis/" TargetMode="External"/><Relationship Id="rId11" Type="http://schemas.openxmlformats.org/officeDocument/2006/relationships/hyperlink" Target="https://www.nature.com/articles/ncomms15112?" TargetMode="External"/><Relationship Id="rId12" Type="http://schemas.openxmlformats.org/officeDocument/2006/relationships/hyperlink" Target="https://www.jstor.org/stable/23562110" TargetMode="External"/><Relationship Id="rId13" Type="http://schemas.openxmlformats.org/officeDocument/2006/relationships/hyperlink" Target="https://peh-med.biomedcentral.com/articles/10.1186/1747-5341-8-10" TargetMode="External"/><Relationship Id="rId14" Type="http://schemas.openxmlformats.org/officeDocument/2006/relationships/hyperlink" Target="https://sk.sagepub.com/ency/edvol/gender/chpt/stratified-reproduction#_=_" TargetMode="External"/><Relationship Id="rId15" Type="http://schemas.openxmlformats.org/officeDocument/2006/relationships/hyperlink" Target="https://www.gminsights.com/industry-analysis/surrogacy-market?" TargetMode="External"/><Relationship Id="rId16" Type="http://schemas.openxmlformats.org/officeDocument/2006/relationships/hyperlink" Target="https://www.who.int/news/item/04-04-2023-1-in-6-people-globally-affected-by-infertility" TargetMode="External"/><Relationship Id="rId17" Type="http://schemas.openxmlformats.org/officeDocument/2006/relationships/hyperlink" Target="https://www.guttmacher.org/state-policy/explore/state-policies-abortion-bans" TargetMode="External"/><Relationship Id="rId18" Type="http://schemas.openxmlformats.org/officeDocument/2006/relationships/hyperlink" Target="https://jme.bmj.com/content/46/2/76.long" TargetMode="External"/><Relationship Id="rId19" Type="http://schemas.openxmlformats.org/officeDocument/2006/relationships/hyperlink" Target="https://pmc.ncbi.nlm.nih.gov/articles/PMC9232680/" TargetMode="External"/><Relationship Id="rId20" Type="http://schemas.openxmlformats.org/officeDocument/2006/relationships/hyperlink" Target="https://www.metatechinsights.com/industry-insights/artificial-womb-market-2911" TargetMode="External"/><Relationship Id="rId21" Type="http://schemas.openxmlformats.org/officeDocument/2006/relationships/hyperlink" Target="https://aeon.co/ideas/is-artificial-womb-technology-a-tool-for-womens-liberation" TargetMode="External"/><Relationship Id="rId22" Type="http://schemas.openxmlformats.org/officeDocument/2006/relationships/hyperlink" Target="https://www.thenewatlantis.com/publications/why-not-artificial-wombs" TargetMode="External"/><Relationship Id="rId23" Type="http://schemas.openxmlformats.org/officeDocument/2006/relationships/hyperlink" Target="https://link.springer.com/article/10.1007/s40592-025-00253-2" TargetMode="External"/><Relationship Id="rId24" Type="http://schemas.openxmlformats.org/officeDocument/2006/relationships/hyperlink" Target="https://pmc.ncbi.nlm.nih.gov/articles/PMC7217043/" TargetMode="External"/><Relationship Id="rId25" Type="http://schemas.openxmlformats.org/officeDocument/2006/relationships/hyperlink" Target="https://www.manchester.ac.uk/about/news/artificial-womb-technology/" TargetMode="External"/><Relationship Id="rId26" Type="http://schemas.openxmlformats.org/officeDocument/2006/relationships/hyperlink" Target="https://pmc.ncbi.nlm.nih.gov/articles/PMC8982199/" TargetMode="External"/><Relationship Id="rId27" Type="http://schemas.openxmlformats.org/officeDocument/2006/relationships/hyperlink" Target="https://watermark02.silverchair.com/jhppl382_09paltrow_fpp.pdf?token=AQECAHi208BE49Ooan9kkhW_Ercy7Dm3ZL_9Cf3qfKAc485ysgAAA2kwggNlBgkqhkiG9w0BBwagggNWMIIDUgIBADCCA0sGCSqGSIb3DQEHATAeBglghkgBZQMEAS4wEQQMYq1lWiAj0qgNyNJRAgEQgIIDHNiWy5V3NRry3jafv855gUTTVoi92eePEab8UMUsrvQDzBCMxNllW2J4hyY0s8iTVWvlxjk4KRZ_b_pqxWWhVraLO_OmhoPqnJKcNubVvvhhL8aixjRvmhvVmTnzBNrdnPxhiTw304JIsxu429dl1HKNtsCMuK3HRLAg1x4PzF6NqhoPXr-qo4LwLixVGm6BLuU28yey92v0lPbvQ1z8IlnYkAUKPj8mxiCsC7TLYOX46s60qPNQMXMOnjZyQfRWsNq4lBzwUDw5XuVsBIPpHaXYobnA2nJ70GJlkrbqwMIrZ5fEsZU7VndEC9XxjpArPO4DGV971OXm_DExoPHmAENolsYljDMAODDFP2TT1AM5soFToesQ4tvgVqz1EuEMW6ojqOmw5l_3yAnvS-LZz7P9eHLgdViVAssAwiAkvSweAUsNIJL8_F8v1ZeqBfYvDTO_k5VQ3L4XEXPeD3eMo0mbtru_KPXqfooAXMLMQyJU_x5I83FSMOMUHZqHkpC5t6QcIWm5Bw7Re6br3uGertXT_POnQnVeOnCy_nHVuc65s164pa78gBPKar37FrHE3HhfgerY7UG3lXHB638hXNWBK3vY9CKJ-SvKWXk8PrrGpWIT6krIyPfA_yT2hhOlM0qGIud0I9olsdpnQfgwdMsgeBSrmqK9lxm9_zLpJ3jo0FVZk9SYU3je3yctHlaEo3rPJR-gO7DLOjPrcVhBDOy8qmx-aohckS0_iQC5rZCKqXYsX5O-xPJZcNEBqyGYnfAka5itVJME4aLVEXTSEijxYzY-CNdKx5k0WESDP_sP3wzGUFzagslru2InjFSNR7QGNFbNWNb9PDU81964cJcBXCHdDveVb0i7O8JCr1VyBwhPx7UUfP8FokIkCDnNv6R2uTKJV2YGmwHt9dC2tPPUmqbOezE1NLM0d4f8j8K0Xi3yhOrmfIE-9_EhGIWfTjGwESdZOckJd0e9SlDQZ7trSIZydoTrbM9OHRcoF4-yZehYom3cJtGYrK1cXWNrypiRXZe-ni2Uh1I7xYgm9gVHF00gzD8ce0kikow" TargetMode="External"/><Relationship Id="rId28" Type="http://schemas.openxmlformats.org/officeDocument/2006/relationships/hyperlink" Target="https://www.tandfonline.com/doi/full/10.1080/09589236.2025.2490844?af=R#d1e627" TargetMode="External"/><Relationship Id="rId29" Type="http://schemas.openxmlformats.org/officeDocument/2006/relationships/hyperlink" Target="https://pmc.ncbi.nlm.nih.gov/articles/PMC8158423/" TargetMode="External"/><Relationship Id="rId30" Type="http://schemas.openxmlformats.org/officeDocument/2006/relationships/hyperlink" Target="https://pmc.ncbi.nlm.nih.gov/articles/PMC7286745/" TargetMode="External"/><Relationship Id="rId31" Type="http://schemas.openxmlformats.org/officeDocument/2006/relationships/hyperlink" Target="https://creativecommons.org/licenses/by/4.0/" TargetMode="External"/><Relationship Id="rId32" Type="http://schemas.openxmlformats.org/officeDocument/2006/relationships/hyperlink" Target="https://360info.org" TargetMode="External"/><Relationship Id="rId33" Type="http://schemas.openxmlformats.org/officeDocument/2006/relationships/hyperlink" Target="https://360info.org/how-artificial-wombs-will-shape-the-future-of-assisted-rep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2026-02-23T17:11:10+00:00</dcterms:created>
  <dcterms:modified xsi:type="dcterms:W3CDTF">2026-02-23T17:11:10+00:00</dcterms:modified>
</cp:coreProperties>
</file>

<file path=docProps/custom.xml><?xml version="1.0" encoding="utf-8"?>
<Properties xmlns="http://schemas.openxmlformats.org/officeDocument/2006/custom-properties" xmlns:vt="http://schemas.openxmlformats.org/officeDocument/2006/docPropsVTypes"/>
</file>