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Terampil dan kurang dihargai: Kisah seorang migran</w:t>
      </w:r>
    </w:p>
    <w:p>
      <w:pPr>
        <w:jc w:val="both"/>
      </w:pPr>
      <w:r>
        <w:rPr/>
        <w:t xml:space="preserve">Alih-alih berdebat bahwa migran mengambil pekerjaan atau tempat tinggal, kita seharusnya melihat manfaat yang mereka bawa dan pengorbanan karier yang banyak dilakukan oleh para migran sepanjang perjalanan mereka.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Migran menjadi pusat narasi politik yang menggambarkan imigrasi sebagai masalah yang perlu diselesaikan, sementara mengabaikan manfaat ekonomi dan sosial yang dibawanya bagi Australia.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Santosh Jatrana</w:t>
            </w:r>
            <w:r>
              <w:rPr/>
              <w:t xml:space="preserve"> - Deakin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Alih-alih menyalahkan migran karena mengambil pekerjaan atau tempat tinggal, kita seharusnya melihat manfaat yang mereka bawa dan pengorbanan karier yang banyak dilakukan oleh para migran sepanjang perjalanan mereka.</w:t>
      </w:r>
    </w:p>
    <w:p>
      <w:pPr/>
      <w:br/>
      <w:r>
        <w:rPr/>
        <w:t xml:space="preserve">`</w:t>
      </w:r>
    </w:p>
    <w:p>
      <w:pPr/>
      <w:r>
        <w:rPr/>
        <w:t xml:space="preserve">Imigrasi sering kali disalahkan secara tidak adil atas berbagai masalah yang melanda Australia — mulai dari kekurangan pekerjaan dan pertumbuhan upah yang rendah hingga tekanan yang meningkat pada layanan publik dan krisis perumahan.</w:t>
      </w:r>
    </w:p>
    <w:p>
      <w:pPr/>
      <w:r>
        <w:rPr/>
        <w:t xml:space="preserve">Di negara yang didirikan sebagai negara imigran, imigrasi tetap menjadi isu yang kontroversial, sering menjadi isu utama dalam pemilihan umum, dan sering digambarkan secara negatif di </w:t>
      </w:r>
      <w:hyperlink r:id="rId8" w:history="1">
        <w:r>
          <w:rPr/>
          <w:t xml:space="preserve">media</w:t>
        </w:r>
      </w:hyperlink>
      <w:r>
        <w:rPr/>
        <w:t xml:space="preserve">.</w:t>
      </w:r>
    </w:p>
    <w:p>
      <w:pPr/>
      <w:r>
        <w:rPr/>
        <w:t xml:space="preserve">Narasi-narasi ini biasanya mengabaikan manfaat luas yang dibawa oleh migran ke Australia, termasuk </w:t>
      </w:r>
      <w:hyperlink r:id="rId9" w:history="1">
        <w:r>
          <w:rPr/>
          <w:t xml:space="preserve">kontribusi ekonomi dan demografis</w:t>
        </w:r>
      </w:hyperlink>
      <w:r>
        <w:rPr/>
        <w:t xml:space="preserve"> yang signifikan.</w:t>
      </w:r>
    </w:p>
    <w:p>
      <w:pPr/>
      <w:r>
        <w:rPr/>
        <w:t xml:space="preserve">Yang lebih penting, narasi-narasi tersebut hampir sepenuhnya mengabaikan tantangan — dan seringkali kompromi karier — yang harus diterima para migran untuk memberikan kontribusi tersebut.</w:t>
      </w:r>
    </w:p>
    <w:p>
      <w:pPr/>
      <w:r>
        <w:rPr/>
        <w:t xml:space="preserve">Imigran tidak merugikan pekerja asli. Sebaliknya, imigran harus menghadapi </w:t>
      </w:r>
      <w:hyperlink r:id="rId10" w:history="1">
        <w:r>
          <w:rPr/>
          <w:t xml:space="preserve">ketidakcocokan keterampilan</w:t>
        </w:r>
      </w:hyperlink>
      <w:r>
        <w:rPr/>
        <w:t xml:space="preserve">, penurunan status pekerjaan, dan </w:t>
      </w:r>
      <w:hyperlink r:id="rId11" w:history="1">
        <w:r>
          <w:rPr/>
          <w:t xml:space="preserve">diskriminasi</w:t>
        </w:r>
      </w:hyperlink>
      <w:r>
        <w:rPr/>
        <w:t xml:space="preserve">.</w:t>
      </w:r>
    </w:p>
    <w:p>
      <w:pPr>
        <w:pStyle w:val="Heading5"/>
      </w:pPr>
      <w:r>
        <w:rPr/>
        <w:t xml:space="preserve">Realitas pekerjaan</w:t>
      </w:r>
    </w:p>
    <w:p>
      <w:pPr>
        <w:pStyle w:val="Heading5"/>
      </w:pPr>
      <w:r>
        <w:rPr/>
        <w:t xml:space="preserve">Mendapatkan pekerjaan yang sesuai dengan kualifikasi dan pengalaman mereka merupakan salah satu tantangan paling persisten bagi migran.</w:t>
      </w:r>
    </w:p>
    <w:p>
      <w:pPr>
        <w:pStyle w:val="Heading5"/>
      </w:pPr>
      <w:r>
        <w:rPr/>
        <w:t xml:space="preserve">Ketidakcocokan keterampilan dan pekerjaan terjadi ketika kualifikasi imigran yang dipilih tidak sesuai dengan peluang pekerjaan di negara tuan rumah. Ketidakcocokan ini membuat mereka harus mengambil pekerjaan dengan keterampilan yang lebih rendah daripada yang seharusnya sesuai dengan pelatihan mereka.</w:t>
      </w:r>
    </w:p>
    <w:p>
      <w:pPr>
        <w:pStyle w:val="Heading5"/>
      </w:pPr>
      <w:r>
        <w:rPr/>
        <w:t xml:space="preserve">Studi di negara-negara berpendapatan tinggi, termasuk Australia, Kanada, dan AS, secara konsisten menunjukkan bahwa imigran terampil sering kali berakhir di pekerjaan yang jauh di bawah </w:t>
      </w:r>
      <w:hyperlink r:id="rId12" w:history="1">
        <w:r>
          <w:rPr/>
          <w:t xml:space="preserve">tingkat keahlian</w:t>
        </w:r>
      </w:hyperlink>
      <w:r>
        <w:rPr/>
        <w:t xml:space="preserve"> mereka.</w:t>
      </w:r>
    </w:p>
    <w:p>
      <w:pPr>
        <w:pStyle w:val="Heading5"/>
      </w:pPr>
      <w:r>
        <w:rPr/>
        <w:t xml:space="preserve">Hal ini sering terjadi karena kurangnya kualifikasi asing, kurangnya pengalaman kerja lokal, dan hambatan bahasa.</w:t>
      </w:r>
    </w:p>
    <w:p>
      <w:pPr>
        <w:pStyle w:val="Heading5"/>
      </w:pPr>
      <w:r>
        <w:rPr/>
        <w:t xml:space="preserve">Contohnya, seorang dokter migran dari Filipina yang bekerja sebagai pengasuh atau sopir taksi karena kualifikasi luar negerinya tidak diakui. Demikian pula, seorang insinyur dari India mungkin kesulitan menemukan pekerjaan di bidangnya dan akhirnya bekerja di sektor ritel atau perhotelan.</w:t>
      </w:r>
    </w:p>
    <w:p>
      <w:pPr>
        <w:pStyle w:val="Heading5"/>
      </w:pPr>
      <w:r>
        <w:rPr/>
        <w:t xml:space="preserve">Banyak migran tetap dalam kondisi underemployed untuk periode yang panjang, sehingga mereka tidak dapat memanfaatkan potensi penuh mereka di </w:t>
      </w:r>
      <w:hyperlink r:id="rId13" w:history="1">
        <w:r>
          <w:rPr/>
          <w:t xml:space="preserve">pasar</w:t>
        </w:r>
      </w:hyperlink>
      <w:r>
        <w:rPr/>
        <w:t xml:space="preserve"> </w:t>
      </w:r>
      <w:hyperlink r:id="rId13" w:history="1">
        <w:r>
          <w:rPr/>
          <w:t xml:space="preserve">tenaga kerja</w:t>
        </w:r>
      </w:hyperlink>
      <w:r>
        <w:rPr/>
        <w:t xml:space="preserve">.</w:t>
      </w:r>
    </w:p>
    <w:p>
      <w:pPr>
        <w:pStyle w:val="Heading5"/>
      </w:pPr>
      <w:r>
        <w:rPr/>
        <w:t xml:space="preserve">Mitos penggantian pekerjaan</w:t>
      </w:r>
    </w:p>
    <w:p>
      <w:pPr>
        <w:pStyle w:val="Heading5"/>
      </w:pPr>
      <w:r>
        <w:rPr/>
        <w:t xml:space="preserve">Penelitian </w:t>
      </w:r>
      <w:hyperlink r:id="rId14" w:history="1">
        <w:r>
          <w:rPr/>
          <w:t xml:space="preserve">secara konsisten menunjukkan</w:t>
        </w:r>
      </w:hyperlink>
      <w:r>
        <w:rPr/>
        <w:t xml:space="preserve"> bahwa migrasi tidak menyebabkan pengangguran massal bagi pekerja asli. Sebaliknya, migrasi </w:t>
      </w:r>
      <w:hyperlink r:id="rId15" w:history="1">
        <w:r>
          <w:rPr/>
          <w:t xml:space="preserve">merangsang aktivitas ekonomi</w:t>
        </w:r>
      </w:hyperlink>
      <w:r>
        <w:rPr/>
        <w:t xml:space="preserve">, meningkatkan permintaan akan barang dan jasa, dan pada akhirnya menciptakan lebih banyak pekerjaan.</w:t>
      </w:r>
    </w:p>
    <w:p>
      <w:pPr>
        <w:pStyle w:val="Heading5"/>
      </w:pPr>
      <w:r>
        <w:rPr/>
        <w:t xml:space="preserve">Migran sering mengisi kekurangan tenaga kerja di industri yang kesulitan menarik pekerja lokal, seperti perawatan kesehatan, perawatan lansia, teknologi, dan teknik. Bidang-bidang ini secara tradisional bergantung </w:t>
      </w:r>
      <w:hyperlink r:id="rId16" w:history="1">
        <w:r>
          <w:rPr/>
          <w:t xml:space="preserve">pada migrasi terampil</w:t>
        </w:r>
      </w:hyperlink>
      <w:r>
        <w:rPr/>
        <w:t xml:space="preserve"> untuk mengatasi kekurangan tenaga kerja.</w:t>
      </w:r>
    </w:p>
    <w:p>
      <w:pPr>
        <w:pStyle w:val="Heading5"/>
      </w:pPr>
      <w:r>
        <w:rPr/>
        <w:t xml:space="preserve">Beberapa industri akan kesulitan beroperasi tanpa imigran, dan migran seringkali melengkapi rather than bersaing dengan pekerja lokal, menempati </w:t>
      </w:r>
      <w:hyperlink r:id="rId17" w:history="1">
        <w:r>
          <w:rPr/>
          <w:t xml:space="preserve">sektor atau tingkat keterampilan yang berbeda</w:t>
        </w:r>
      </w:hyperlink>
      <w:r>
        <w:rPr/>
        <w:t xml:space="preserve"> dalam ekonomi.</w:t>
      </w:r>
    </w:p>
    <w:p>
      <w:pPr>
        <w:pStyle w:val="Heading5"/>
      </w:pPr>
      <w:r>
        <w:rPr/>
        <w:t xml:space="preserve">Mengatasi populasi yang menua</w:t>
      </w:r>
    </w:p>
    <w:p>
      <w:pPr>
        <w:pStyle w:val="Heading5"/>
      </w:pPr>
      <w:r>
        <w:rPr/>
        <w:t xml:space="preserve">Imigrasi juga memainkan peran kritis dalam mengurangi dampak populasi yang menua.</w:t>
      </w:r>
    </w:p>
    <w:p>
      <w:pPr>
        <w:pStyle w:val="Heading5"/>
      </w:pPr>
      <w:r>
        <w:rPr/>
        <w:t xml:space="preserve">Banyak negara maju mengalami penurunan tingkat kelahiran dan peningkatan harapan hidup, yang menyebabkan proporsi penduduk lanjut usia semakin besar.</w:t>
      </w:r>
    </w:p>
    <w:p>
      <w:pPr>
        <w:pStyle w:val="Heading5"/>
      </w:pPr>
      <w:hyperlink r:id="rId18" w:history="1">
        <w:r>
          <w:rPr/>
          <w:t xml:space="preserve">Penurunan jumlah individu usia kerja</w:t>
        </w:r>
      </w:hyperlink>
      <w:r>
        <w:rPr/>
        <w:t xml:space="preserve"> dapat menyebabkan stagnasi ekonomi, penyusutan basis pajak, dan tekanan yang meningkat pada sistem pensiun dan layanan kesehatan.</w:t>
      </w:r>
    </w:p>
    <w:p>
      <w:pPr>
        <w:pStyle w:val="Heading5"/>
      </w:pPr>
      <w:r>
        <w:rPr/>
        <w:t xml:space="preserve">Penelitian tentang peran imigrasi dalam mengatasi </w:t>
      </w:r>
      <w:hyperlink r:id="rId19" w:history="1">
        <w:r>
          <w:rPr/>
          <w:t xml:space="preserve">demografi yang menua</w:t>
        </w:r>
      </w:hyperlink>
      <w:r>
        <w:rPr/>
        <w:t xml:space="preserve"> menyimpulkan bahwa meskipun imigrasi saja tidak dapat sepenuhnya menghentikan proses penuaan populasi, imigrasi membantu mempertahankan pertumbuhan populasi dan memperlambat laju penuaan populasi.</w:t>
      </w:r>
    </w:p>
    <w:p>
      <w:pPr>
        <w:pStyle w:val="Heading5"/>
      </w:pPr>
      <w:r>
        <w:rPr/>
        <w:t xml:space="preserve">Migran muda yang masuk ke pasar tenaga kerja meningkatkan pendapatan pajak, mendukung sistem pensiun, dan membantu mengatasi kekurangan tenaga kerja di sektor-sektor esensial.</w:t>
      </w:r>
    </w:p>
    <w:p>
      <w:pPr>
        <w:pStyle w:val="Heading5"/>
      </w:pPr>
      <w:r>
        <w:rPr/>
        <w:t xml:space="preserve">Modelling dampak di bawah berbagai skenario migrasi luar negeri bersih menunjukkan potensi dampak pada proporsi penduduk Australia berusia 65 tahun ke atas dalam 50 tahun ke depan.</w:t>
      </w:r>
    </w:p>
    <w:p>
      <w:pPr>
        <w:pStyle w:val="Heading5"/>
      </w:pPr>
      <w:br/>
      <w:r>
        <w:rPr/>
        <w:t xml:space="preserve">`</w:t>
      </w:r>
    </w:p>
    <w:p>
      <w:pPr>
        <w:pStyle w:val="Heading5"/>
      </w:pPr>
      <w:r>
        <w:rPr/>
        <w:t xml:space="preserve">Imigrasi bersih yang lebih tinggi memperlambat penuaan populasi secara keseluruhan, tetapi hal ini tidak terhindarkan dalam skenario yang masuk akal.</w:t>
      </w:r>
    </w:p>
    <w:p>
      <w:pPr>
        <w:pStyle w:val="Heading5"/>
      </w:pPr>
      <w:r>
        <w:rPr/>
        <w:t xml:space="preserve">Dampak migrasi bersih luar negeri yang lebih tinggi jelas menghasilkan pertumbuhan populasi yang lebih tinggi, sehingga terdapat trade-off antara memperlambat penuaan populasi dan mempertahankan laju pertumbuhan yang sesuai dengan kemampuan negara untuk meningkatkan infrastruktur dan layanan.</w:t>
      </w:r>
    </w:p>
    <w:p>
      <w:pPr>
        <w:pStyle w:val="Heading5"/>
      </w:pPr>
      <w:r>
        <w:rPr>
          <w:i w:val="1"/>
          <w:iCs w:val="1"/>
        </w:rPr>
        <w:t xml:space="preserve">Penulis ingin mengucapkan terima kasih kepada Tom Wilson dari Advanced Demographic Modelling atas kontribusinya dalam penelitian ini dan penelitian lanjutan di bidang ini.</w:t>
      </w:r>
    </w:p>
    <w:p>
      <w:pPr>
        <w:pStyle w:val="Heading5"/>
      </w:pPr>
      <w:r>
        <w:rPr>
          <w:b w:val="1"/>
          <w:bCs w:val="1"/>
          <w:i w:val="1"/>
          <w:iCs w:val="1"/>
        </w:rPr>
        <w:t xml:space="preserve">Profesor Santosh Jatrana</w:t>
      </w:r>
      <w:r>
        <w:rPr>
          <w:i w:val="1"/>
          <w:iCs w:val="1"/>
        </w:rPr>
        <w:t xml:space="preserve"> adalah demograf dan epidemiolog sosial di Alfred Deakin Institute for Citizenship and Globalisation. Penelitiannya berfokus pada kesehatan migran, penuaan, dan ketidaksetaraan kesehatan.</w:t>
      </w:r>
    </w:p>
    <w:p>
      <w:pPr>
        <w:pStyle w:val="Heading5"/>
      </w:pPr>
      <w:r>
        <w:rPr>
          <w:i w:val="1"/>
          <w:iCs w:val="1"/>
        </w:rPr>
        <w:t xml:space="preserve">Diterbitkan pertama kali di bawah lisensi </w:t>
      </w:r>
      <w:hyperlink r:id="rId20" w:history="1">
        <w:r>
          <w:rPr>
            <w:i w:val="1"/>
            <w:iCs w:val="1"/>
          </w:rPr>
          <w:t xml:space="preserve">Creative Commons</w:t>
        </w:r>
      </w:hyperlink>
      <w:r>
        <w:rPr>
          <w:i w:val="1"/>
          <w:iCs w:val="1"/>
        </w:rPr>
        <w:t xml:space="preserve"> oleh </w:t>
      </w:r>
      <w:hyperlink r:id="rId2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2" w:history="1">
        <w:r>
          <w:rPr/>
          <w:t xml:space="preserve">pertama kali</w:t>
        </w:r>
      </w:hyperlink>
      <w:r>
        <w:rPr/>
        <w:t xml:space="preserve"> dipublikasikan tanggal 01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andfonline.com/doi/full/10.1080/1369801X.2022.2080578" TargetMode="External"/><Relationship Id="rId9" Type="http://schemas.openxmlformats.org/officeDocument/2006/relationships/hyperlink" Target="https://migrationcouncil.org.au/wp-content/uploads/2021/04/The-Economic-Impact-of-Migration.pdf" TargetMode="External"/><Relationship Id="rId10" Type="http://schemas.openxmlformats.org/officeDocument/2006/relationships/hyperlink" Target="https://fac.flinders.edu.au/dspace/api/core/bitstreams/68d0418e-380b-49f9-9042-ff4631f8b113/content" TargetMode="External"/><Relationship Id="rId11" Type="http://schemas.openxmlformats.org/officeDocument/2006/relationships/hyperlink" Target="https://www.abc.net.au/news/2022-12-28/discrimination-and-sense-of-belonging-an-issue-for-migrants/101760178" TargetMode="External"/><Relationship Id="rId12" Type="http://schemas.openxmlformats.org/officeDocument/2006/relationships/hyperlink" Target="https://docs.iza.org/dp2670.pdf" TargetMode="External"/><Relationship Id="rId13" Type="http://schemas.openxmlformats.org/officeDocument/2006/relationships/hyperlink" Target="https://www.oecd.org/en/publications/2023/06/indicators-of-immigrant-integration-2023_70d202c4.html" TargetMode="External"/><Relationship Id="rId14" Type="http://schemas.openxmlformats.org/officeDocument/2006/relationships/hyperlink" Target="https://population.gov.au/publications/research/oecd-findings-effects-migration-australias-economy" TargetMode="External"/><Relationship Id="rId15" Type="http://schemas.openxmlformats.org/officeDocument/2006/relationships/hyperlink" Target="https://www.lowyinstitute.org/publications/economic-migration-australia-21st-century" TargetMode="External"/><Relationship Id="rId16" Type="http://schemas.openxmlformats.org/officeDocument/2006/relationships/hyperlink" Target="https://www.jobsandskills.gov.au/sites/default/files/2023-11/JSA%20annual%20report%20-%20summary.pdf" TargetMode="External"/><Relationship Id="rId17" Type="http://schemas.openxmlformats.org/officeDocument/2006/relationships/hyperlink" Target="https://pubs.aeaweb.org/doi/pdfplus/10.1257/jep.30.4.3" TargetMode="External"/><Relationship Id="rId18" Type="http://schemas.openxmlformats.org/officeDocument/2006/relationships/hyperlink" Target="https://www.un.org/es/desa/world-population-prospects-2019-highlights" TargetMode="External"/><Relationship Id="rId19" Type="http://schemas.openxmlformats.org/officeDocument/2006/relationships/hyperlink" Target="https://openresearch-repository.anu.edu.au/server/api/core/bitstreams/7b281808-532c-42e0-a3e4-67b75883dba6/content" TargetMode="External"/><Relationship Id="rId20" Type="http://schemas.openxmlformats.org/officeDocument/2006/relationships/hyperlink" Target="https://creativecommons.org/licenses/by/4.0/" TargetMode="External"/><Relationship Id="rId21" Type="http://schemas.openxmlformats.org/officeDocument/2006/relationships/hyperlink" Target="https://360info.org" TargetMode="External"/><Relationship Id="rId22" Type="http://schemas.openxmlformats.org/officeDocument/2006/relationships/hyperlink" Target="https://360info.org/skilled-and-undervalued-a-migrant-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2026-02-25T16:01:31+00:00</dcterms:created>
  <dcterms:modified xsi:type="dcterms:W3CDTF">2026-02-25T16:01:31+00:00</dcterms:modified>
</cp:coreProperties>
</file>

<file path=docProps/custom.xml><?xml version="1.0" encoding="utf-8"?>
<Properties xmlns="http://schemas.openxmlformats.org/officeDocument/2006/custom-properties" xmlns:vt="http://schemas.openxmlformats.org/officeDocument/2006/docPropsVTypes"/>
</file>